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E8" w:rsidRDefault="004D1049" w:rsidP="004D1049">
      <w:pPr>
        <w:jc w:val="center"/>
        <w:rPr>
          <w:b/>
          <w:sz w:val="40"/>
          <w:szCs w:val="40"/>
          <w:u w:val="single"/>
        </w:rPr>
      </w:pPr>
      <w:r w:rsidRPr="004D1049">
        <w:rPr>
          <w:b/>
          <w:sz w:val="40"/>
          <w:szCs w:val="40"/>
          <w:u w:val="single"/>
        </w:rPr>
        <w:t>Protocole Dépouillement</w:t>
      </w:r>
    </w:p>
    <w:p w:rsidR="00594B83" w:rsidRDefault="00594B83" w:rsidP="00594B83">
      <w:pPr>
        <w:rPr>
          <w:sz w:val="28"/>
          <w:szCs w:val="28"/>
        </w:rPr>
      </w:pPr>
      <w:r w:rsidRPr="00594B83">
        <w:rPr>
          <w:sz w:val="28"/>
          <w:szCs w:val="28"/>
        </w:rPr>
        <w:t>20 volontaires avec une pièce d’identité sont appelés à inscrire leur Noms et Prénoms</w:t>
      </w:r>
      <w:r>
        <w:rPr>
          <w:sz w:val="28"/>
          <w:szCs w:val="28"/>
        </w:rPr>
        <w:t>, dans la liste numérotée de 1 à 20.</w:t>
      </w:r>
    </w:p>
    <w:p w:rsidR="00594B83" w:rsidRDefault="00B02530" w:rsidP="00594B83">
      <w:pPr>
        <w:rPr>
          <w:sz w:val="28"/>
          <w:szCs w:val="28"/>
        </w:rPr>
      </w:pPr>
      <w:r>
        <w:rPr>
          <w:sz w:val="28"/>
          <w:szCs w:val="28"/>
        </w:rPr>
        <w:t>Une main innocente procède</w:t>
      </w:r>
      <w:r w:rsidR="00594B83">
        <w:rPr>
          <w:sz w:val="28"/>
          <w:szCs w:val="28"/>
        </w:rPr>
        <w:t xml:space="preserve"> à un premier tirage au sort dans le sac contenant 20 balles </w:t>
      </w:r>
      <w:r>
        <w:rPr>
          <w:sz w:val="28"/>
          <w:szCs w:val="28"/>
        </w:rPr>
        <w:t xml:space="preserve">jaune </w:t>
      </w:r>
      <w:r w:rsidR="00594B83">
        <w:rPr>
          <w:sz w:val="28"/>
          <w:szCs w:val="28"/>
        </w:rPr>
        <w:t>numérotées de 1 à 20.</w:t>
      </w:r>
    </w:p>
    <w:p w:rsidR="00594B83" w:rsidRDefault="00594B83" w:rsidP="00594B83">
      <w:pPr>
        <w:rPr>
          <w:sz w:val="28"/>
          <w:szCs w:val="28"/>
        </w:rPr>
      </w:pPr>
      <w:r>
        <w:rPr>
          <w:sz w:val="28"/>
          <w:szCs w:val="28"/>
        </w:rPr>
        <w:t xml:space="preserve">Le premier nom tiré au sort </w:t>
      </w:r>
      <w:proofErr w:type="gramStart"/>
      <w:r>
        <w:rPr>
          <w:sz w:val="28"/>
          <w:szCs w:val="28"/>
        </w:rPr>
        <w:t>est</w:t>
      </w:r>
      <w:proofErr w:type="gramEnd"/>
      <w:r>
        <w:rPr>
          <w:sz w:val="28"/>
          <w:szCs w:val="28"/>
        </w:rPr>
        <w:t xml:space="preserve"> désigné </w:t>
      </w:r>
      <w:r w:rsidRPr="00594B83">
        <w:rPr>
          <w:b/>
          <w:sz w:val="28"/>
          <w:szCs w:val="28"/>
        </w:rPr>
        <w:t>« Superviseur principal »</w:t>
      </w:r>
      <w:r>
        <w:rPr>
          <w:sz w:val="28"/>
          <w:szCs w:val="28"/>
        </w:rPr>
        <w:t>, son rôle est inscrit dans la case adjacente à son nom.</w:t>
      </w:r>
      <w:r w:rsidR="000F5DD7">
        <w:rPr>
          <w:sz w:val="28"/>
          <w:szCs w:val="28"/>
        </w:rPr>
        <w:t xml:space="preserve"> Sa charge est de veiller au bon déroulement et à la proclamation du résultat définitif.</w:t>
      </w:r>
    </w:p>
    <w:p w:rsidR="000F5DD7" w:rsidRDefault="000F5DD7" w:rsidP="00594B83">
      <w:pPr>
        <w:rPr>
          <w:sz w:val="28"/>
          <w:szCs w:val="28"/>
        </w:rPr>
      </w:pPr>
      <w:r>
        <w:rPr>
          <w:sz w:val="28"/>
          <w:szCs w:val="28"/>
        </w:rPr>
        <w:t>Un secon</w:t>
      </w:r>
      <w:r w:rsidR="00B02530">
        <w:rPr>
          <w:sz w:val="28"/>
          <w:szCs w:val="28"/>
        </w:rPr>
        <w:t xml:space="preserve">d tirage au sort de 2 balles jaunes </w:t>
      </w:r>
      <w:r>
        <w:rPr>
          <w:sz w:val="28"/>
          <w:szCs w:val="28"/>
        </w:rPr>
        <w:t xml:space="preserve">va désigner les </w:t>
      </w:r>
      <w:r w:rsidRPr="000F5DD7">
        <w:rPr>
          <w:b/>
          <w:sz w:val="28"/>
          <w:szCs w:val="28"/>
        </w:rPr>
        <w:t>« Superviseurs secondaires »</w:t>
      </w:r>
      <w:r w:rsidR="00B02530">
        <w:rPr>
          <w:sz w:val="28"/>
          <w:szCs w:val="28"/>
        </w:rPr>
        <w:t xml:space="preserve">. </w:t>
      </w:r>
      <w:r>
        <w:rPr>
          <w:sz w:val="28"/>
          <w:szCs w:val="28"/>
        </w:rPr>
        <w:t>Chargés de vérifier et transmettre au sup</w:t>
      </w:r>
      <w:r w:rsidR="00650FC7">
        <w:rPr>
          <w:sz w:val="28"/>
          <w:szCs w:val="28"/>
        </w:rPr>
        <w:t>erviseur principal le résultat</w:t>
      </w:r>
      <w:r>
        <w:rPr>
          <w:sz w:val="28"/>
          <w:szCs w:val="28"/>
        </w:rPr>
        <w:t xml:space="preserve"> du comptage de signatures en émargement.  </w:t>
      </w:r>
      <w:r w:rsidR="00650FC7">
        <w:rPr>
          <w:sz w:val="28"/>
          <w:szCs w:val="28"/>
        </w:rPr>
        <w:t>Le second est chargé vérifier et transmettre au superviseur principal le résultat du comptage des bulletins de vote.</w:t>
      </w:r>
    </w:p>
    <w:p w:rsidR="00650FC7" w:rsidRDefault="00650FC7" w:rsidP="00594B83">
      <w:pPr>
        <w:rPr>
          <w:sz w:val="28"/>
          <w:szCs w:val="28"/>
        </w:rPr>
      </w:pPr>
      <w:r>
        <w:rPr>
          <w:sz w:val="28"/>
          <w:szCs w:val="28"/>
        </w:rPr>
        <w:t xml:space="preserve">Un troisième tirage au sort de 3 balles </w:t>
      </w:r>
      <w:r w:rsidR="00B02530">
        <w:rPr>
          <w:sz w:val="28"/>
          <w:szCs w:val="28"/>
        </w:rPr>
        <w:t>jaunes</w:t>
      </w:r>
      <w:r>
        <w:rPr>
          <w:sz w:val="28"/>
          <w:szCs w:val="28"/>
        </w:rPr>
        <w:t xml:space="preserve"> désigne</w:t>
      </w:r>
      <w:r w:rsidR="00C419B1">
        <w:rPr>
          <w:sz w:val="28"/>
          <w:szCs w:val="28"/>
        </w:rPr>
        <w:t xml:space="preserve"> les </w:t>
      </w:r>
      <w:proofErr w:type="gramStart"/>
      <w:r w:rsidR="00C419B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r w:rsidR="00C419B1" w:rsidRPr="00C419B1">
        <w:rPr>
          <w:b/>
          <w:sz w:val="28"/>
          <w:szCs w:val="28"/>
        </w:rPr>
        <w:t>«</w:t>
      </w:r>
      <w:proofErr w:type="gramEnd"/>
      <w:r w:rsidR="00C419B1" w:rsidRPr="00C419B1">
        <w:rPr>
          <w:b/>
          <w:sz w:val="28"/>
          <w:szCs w:val="28"/>
        </w:rPr>
        <w:t> C</w:t>
      </w:r>
      <w:r w:rsidRPr="00C419B1">
        <w:rPr>
          <w:b/>
          <w:sz w:val="28"/>
          <w:szCs w:val="28"/>
        </w:rPr>
        <w:t>har</w:t>
      </w:r>
      <w:r w:rsidR="00C419B1">
        <w:rPr>
          <w:b/>
          <w:sz w:val="28"/>
          <w:szCs w:val="28"/>
        </w:rPr>
        <w:t>gé émargement »</w:t>
      </w:r>
      <w:r>
        <w:rPr>
          <w:sz w:val="28"/>
          <w:szCs w:val="28"/>
        </w:rPr>
        <w:t xml:space="preserve"> du comptage des signatures en émargement.</w:t>
      </w:r>
    </w:p>
    <w:p w:rsidR="00650FC7" w:rsidRDefault="00650FC7" w:rsidP="00594B83">
      <w:pPr>
        <w:rPr>
          <w:sz w:val="28"/>
          <w:szCs w:val="28"/>
        </w:rPr>
      </w:pPr>
      <w:r>
        <w:rPr>
          <w:sz w:val="28"/>
          <w:szCs w:val="28"/>
        </w:rPr>
        <w:t>Un quatrième tirage au sort désigne les 4</w:t>
      </w:r>
      <w:r w:rsidR="00C419B1">
        <w:rPr>
          <w:sz w:val="28"/>
          <w:szCs w:val="28"/>
        </w:rPr>
        <w:t xml:space="preserve"> </w:t>
      </w:r>
      <w:r w:rsidR="00C419B1" w:rsidRPr="00C419B1">
        <w:rPr>
          <w:b/>
          <w:sz w:val="28"/>
          <w:szCs w:val="28"/>
        </w:rPr>
        <w:t>« Chargé comptage »</w:t>
      </w:r>
      <w:r>
        <w:rPr>
          <w:sz w:val="28"/>
          <w:szCs w:val="28"/>
        </w:rPr>
        <w:t xml:space="preserve"> du comptage des bulletins.</w:t>
      </w:r>
    </w:p>
    <w:p w:rsidR="00650FC7" w:rsidRDefault="00C419B1" w:rsidP="00594B83">
      <w:pPr>
        <w:rPr>
          <w:sz w:val="28"/>
          <w:szCs w:val="28"/>
        </w:rPr>
      </w:pPr>
      <w:r>
        <w:rPr>
          <w:sz w:val="28"/>
          <w:szCs w:val="28"/>
        </w:rPr>
        <w:t>Ils choisissent eux-mêmes la méthode.</w:t>
      </w:r>
    </w:p>
    <w:p w:rsidR="00C419B1" w:rsidRDefault="00C419B1" w:rsidP="00594B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Les 10 personnes non tirées au sort sont désignées comme </w:t>
      </w:r>
      <w:r w:rsidRPr="00C419B1">
        <w:rPr>
          <w:b/>
          <w:sz w:val="28"/>
          <w:szCs w:val="28"/>
        </w:rPr>
        <w:t>« Observateurs »</w:t>
      </w:r>
      <w:r w:rsidR="00D97F82">
        <w:rPr>
          <w:b/>
          <w:sz w:val="28"/>
          <w:szCs w:val="28"/>
        </w:rPr>
        <w:t>.</w:t>
      </w:r>
    </w:p>
    <w:p w:rsidR="00C419B1" w:rsidRDefault="00C419B1" w:rsidP="00594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L’huissier </w:t>
      </w:r>
      <w:r w:rsidR="00D97F82">
        <w:rPr>
          <w:b/>
          <w:sz w:val="28"/>
          <w:szCs w:val="28"/>
        </w:rPr>
        <w:t xml:space="preserve">de justice </w:t>
      </w:r>
      <w:r>
        <w:rPr>
          <w:b/>
          <w:sz w:val="28"/>
          <w:szCs w:val="28"/>
        </w:rPr>
        <w:t xml:space="preserve">procède alors au constat </w:t>
      </w:r>
      <w:r w:rsidR="00D97F82">
        <w:rPr>
          <w:b/>
          <w:sz w:val="28"/>
          <w:szCs w:val="28"/>
        </w:rPr>
        <w:t>du collège tiré</w:t>
      </w:r>
      <w:r w:rsidR="00B02530">
        <w:rPr>
          <w:b/>
          <w:sz w:val="28"/>
          <w:szCs w:val="28"/>
        </w:rPr>
        <w:t xml:space="preserve"> au sort en notant l’identité des 3 superviseurs</w:t>
      </w:r>
      <w:r w:rsidR="00D97F82">
        <w:rPr>
          <w:b/>
          <w:sz w:val="28"/>
          <w:szCs w:val="28"/>
        </w:rPr>
        <w:t xml:space="preserve"> (en annexe)</w:t>
      </w:r>
      <w:r w:rsidR="00B02530">
        <w:rPr>
          <w:b/>
          <w:sz w:val="28"/>
          <w:szCs w:val="28"/>
        </w:rPr>
        <w:t xml:space="preserve"> puis procède</w:t>
      </w:r>
      <w:r w:rsidR="00D97F82">
        <w:rPr>
          <w:b/>
          <w:sz w:val="28"/>
          <w:szCs w:val="28"/>
        </w:rPr>
        <w:t xml:space="preserve"> à la levée</w:t>
      </w:r>
      <w:r>
        <w:rPr>
          <w:b/>
          <w:sz w:val="28"/>
          <w:szCs w:val="28"/>
        </w:rPr>
        <w:t xml:space="preserve"> des scellés et à l’ouverture de l’urne</w:t>
      </w:r>
      <w:r w:rsidR="00D04560">
        <w:rPr>
          <w:b/>
          <w:sz w:val="28"/>
          <w:szCs w:val="28"/>
        </w:rPr>
        <w:t>.</w:t>
      </w:r>
    </w:p>
    <w:p w:rsidR="00C419B1" w:rsidRDefault="00C419B1" w:rsidP="00594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Seul le Superviseur principal est habilité à proclamer le résultat qu’il inscrira dans le tableau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04560" w:rsidTr="00D04560">
        <w:tc>
          <w:tcPr>
            <w:tcW w:w="5395" w:type="dxa"/>
          </w:tcPr>
          <w:p w:rsidR="00D04560" w:rsidRDefault="00D04560" w:rsidP="00594B83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D04560" w:rsidRDefault="00D04560" w:rsidP="00D04560">
            <w:pPr>
              <w:jc w:val="center"/>
              <w:rPr>
                <w:sz w:val="28"/>
                <w:szCs w:val="28"/>
              </w:rPr>
            </w:pPr>
          </w:p>
        </w:tc>
      </w:tr>
      <w:tr w:rsidR="00D04560" w:rsidTr="00D04560">
        <w:tc>
          <w:tcPr>
            <w:tcW w:w="5395" w:type="dxa"/>
          </w:tcPr>
          <w:p w:rsidR="00D04560" w:rsidRDefault="00B02530" w:rsidP="00594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d’inscrits</w:t>
            </w:r>
          </w:p>
        </w:tc>
        <w:tc>
          <w:tcPr>
            <w:tcW w:w="5395" w:type="dxa"/>
          </w:tcPr>
          <w:p w:rsidR="00D04560" w:rsidRDefault="00D04560" w:rsidP="00B0253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04560" w:rsidTr="00D04560">
        <w:tc>
          <w:tcPr>
            <w:tcW w:w="5395" w:type="dxa"/>
          </w:tcPr>
          <w:p w:rsidR="00D04560" w:rsidRDefault="00B02530" w:rsidP="00594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votants</w:t>
            </w:r>
          </w:p>
        </w:tc>
        <w:tc>
          <w:tcPr>
            <w:tcW w:w="5395" w:type="dxa"/>
          </w:tcPr>
          <w:p w:rsidR="00D04560" w:rsidRDefault="00D04560" w:rsidP="00594B83">
            <w:pPr>
              <w:rPr>
                <w:sz w:val="28"/>
                <w:szCs w:val="28"/>
              </w:rPr>
            </w:pPr>
          </w:p>
        </w:tc>
      </w:tr>
      <w:tr w:rsidR="00D04560" w:rsidTr="00D04560">
        <w:tc>
          <w:tcPr>
            <w:tcW w:w="5395" w:type="dxa"/>
          </w:tcPr>
          <w:p w:rsidR="00D04560" w:rsidRDefault="00B02530" w:rsidP="00594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liste émargement</w:t>
            </w:r>
          </w:p>
        </w:tc>
        <w:tc>
          <w:tcPr>
            <w:tcW w:w="5395" w:type="dxa"/>
          </w:tcPr>
          <w:p w:rsidR="00D04560" w:rsidRDefault="00D04560" w:rsidP="00594B83">
            <w:pPr>
              <w:rPr>
                <w:sz w:val="28"/>
                <w:szCs w:val="28"/>
              </w:rPr>
            </w:pPr>
          </w:p>
        </w:tc>
      </w:tr>
      <w:tr w:rsidR="00D04560" w:rsidTr="00D04560">
        <w:tc>
          <w:tcPr>
            <w:tcW w:w="5395" w:type="dxa"/>
          </w:tcPr>
          <w:p w:rsidR="00D04560" w:rsidRDefault="00D04560" w:rsidP="00594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bulletin</w:t>
            </w:r>
            <w:r w:rsidR="00B0253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nul</w:t>
            </w:r>
            <w:r w:rsidR="00B02530">
              <w:rPr>
                <w:sz w:val="28"/>
                <w:szCs w:val="28"/>
              </w:rPr>
              <w:t>s</w:t>
            </w:r>
          </w:p>
        </w:tc>
        <w:tc>
          <w:tcPr>
            <w:tcW w:w="5395" w:type="dxa"/>
          </w:tcPr>
          <w:p w:rsidR="00D04560" w:rsidRDefault="00D04560" w:rsidP="00594B83">
            <w:pPr>
              <w:rPr>
                <w:sz w:val="28"/>
                <w:szCs w:val="28"/>
              </w:rPr>
            </w:pPr>
          </w:p>
        </w:tc>
      </w:tr>
      <w:tr w:rsidR="00D04560" w:rsidTr="00D04560">
        <w:tc>
          <w:tcPr>
            <w:tcW w:w="5395" w:type="dxa"/>
          </w:tcPr>
          <w:p w:rsidR="00D04560" w:rsidRDefault="00D04560" w:rsidP="00594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Suffrage</w:t>
            </w:r>
            <w:r w:rsidR="00B0253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exprimé</w:t>
            </w:r>
            <w:r w:rsidR="00B02530">
              <w:rPr>
                <w:sz w:val="28"/>
                <w:szCs w:val="28"/>
              </w:rPr>
              <w:t>s</w:t>
            </w:r>
          </w:p>
        </w:tc>
        <w:tc>
          <w:tcPr>
            <w:tcW w:w="5395" w:type="dxa"/>
          </w:tcPr>
          <w:p w:rsidR="00D04560" w:rsidRDefault="00D04560" w:rsidP="00594B83">
            <w:pPr>
              <w:rPr>
                <w:sz w:val="28"/>
                <w:szCs w:val="28"/>
              </w:rPr>
            </w:pPr>
          </w:p>
        </w:tc>
      </w:tr>
      <w:tr w:rsidR="00D04560" w:rsidTr="00D04560">
        <w:tc>
          <w:tcPr>
            <w:tcW w:w="5395" w:type="dxa"/>
          </w:tcPr>
          <w:p w:rsidR="00D04560" w:rsidRDefault="00D04560" w:rsidP="00594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</w:t>
            </w:r>
            <w:r w:rsidR="00B0253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bulletin</w:t>
            </w:r>
            <w:r w:rsidR="00B0253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OUI</w:t>
            </w:r>
          </w:p>
        </w:tc>
        <w:tc>
          <w:tcPr>
            <w:tcW w:w="5395" w:type="dxa"/>
          </w:tcPr>
          <w:p w:rsidR="00D04560" w:rsidRDefault="00D04560" w:rsidP="00594B83">
            <w:pPr>
              <w:rPr>
                <w:sz w:val="28"/>
                <w:szCs w:val="28"/>
              </w:rPr>
            </w:pPr>
          </w:p>
        </w:tc>
      </w:tr>
      <w:tr w:rsidR="00D04560" w:rsidTr="00D04560">
        <w:tc>
          <w:tcPr>
            <w:tcW w:w="5395" w:type="dxa"/>
          </w:tcPr>
          <w:p w:rsidR="00D04560" w:rsidRDefault="00D04560" w:rsidP="00594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</w:t>
            </w:r>
            <w:r w:rsidR="00B0253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bulletin</w:t>
            </w:r>
            <w:r w:rsidR="00B0253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NON</w:t>
            </w:r>
          </w:p>
        </w:tc>
        <w:tc>
          <w:tcPr>
            <w:tcW w:w="5395" w:type="dxa"/>
          </w:tcPr>
          <w:p w:rsidR="00D04560" w:rsidRDefault="00D04560" w:rsidP="00594B83">
            <w:pPr>
              <w:rPr>
                <w:sz w:val="28"/>
                <w:szCs w:val="28"/>
              </w:rPr>
            </w:pPr>
          </w:p>
        </w:tc>
      </w:tr>
      <w:tr w:rsidR="00D04560" w:rsidTr="00D04560">
        <w:tc>
          <w:tcPr>
            <w:tcW w:w="5395" w:type="dxa"/>
          </w:tcPr>
          <w:p w:rsidR="00D04560" w:rsidRDefault="00D04560" w:rsidP="00594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</w:t>
            </w:r>
            <w:r w:rsidR="00B0253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bulletin</w:t>
            </w:r>
            <w:r w:rsidR="00B0253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BLANC</w:t>
            </w:r>
            <w:r w:rsidR="00B02530">
              <w:rPr>
                <w:sz w:val="28"/>
                <w:szCs w:val="28"/>
              </w:rPr>
              <w:t>S</w:t>
            </w:r>
          </w:p>
        </w:tc>
        <w:tc>
          <w:tcPr>
            <w:tcW w:w="5395" w:type="dxa"/>
          </w:tcPr>
          <w:p w:rsidR="00D04560" w:rsidRDefault="00D04560" w:rsidP="00594B83">
            <w:pPr>
              <w:rPr>
                <w:sz w:val="28"/>
                <w:szCs w:val="28"/>
              </w:rPr>
            </w:pPr>
          </w:p>
        </w:tc>
      </w:tr>
    </w:tbl>
    <w:p w:rsidR="00650FC7" w:rsidRPr="00594B83" w:rsidRDefault="00D04560" w:rsidP="00594B83">
      <w:pPr>
        <w:rPr>
          <w:sz w:val="28"/>
          <w:szCs w:val="28"/>
        </w:rPr>
      </w:pPr>
      <w:r>
        <w:rPr>
          <w:sz w:val="28"/>
          <w:szCs w:val="28"/>
        </w:rPr>
        <w:t xml:space="preserve">Signature </w:t>
      </w:r>
      <w:r w:rsidRPr="00D04560">
        <w:rPr>
          <w:b/>
          <w:sz w:val="28"/>
          <w:szCs w:val="28"/>
        </w:rPr>
        <w:t>« Superviseur principal »</w:t>
      </w:r>
      <w:r>
        <w:rPr>
          <w:b/>
          <w:sz w:val="28"/>
          <w:szCs w:val="28"/>
        </w:rPr>
        <w:t xml:space="preserve">                                   </w:t>
      </w:r>
      <w:r w:rsidRPr="00D04560">
        <w:rPr>
          <w:sz w:val="28"/>
          <w:szCs w:val="28"/>
        </w:rPr>
        <w:t>Signatures</w:t>
      </w:r>
      <w:r>
        <w:rPr>
          <w:b/>
          <w:sz w:val="28"/>
          <w:szCs w:val="28"/>
        </w:rPr>
        <w:t xml:space="preserve"> « Superviseurs secondaire »</w:t>
      </w:r>
    </w:p>
    <w:sectPr w:rsidR="00650FC7" w:rsidRPr="00594B83" w:rsidSect="00594B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49"/>
    <w:rsid w:val="000E65E8"/>
    <w:rsid w:val="000F5DD7"/>
    <w:rsid w:val="004D1049"/>
    <w:rsid w:val="00594B83"/>
    <w:rsid w:val="00614A55"/>
    <w:rsid w:val="00650FC7"/>
    <w:rsid w:val="00AF1CAC"/>
    <w:rsid w:val="00B02530"/>
    <w:rsid w:val="00C419B1"/>
    <w:rsid w:val="00D04560"/>
    <w:rsid w:val="00D822D5"/>
    <w:rsid w:val="00D97F82"/>
    <w:rsid w:val="00DD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D9D"/>
  <w15:chartTrackingRefBased/>
  <w15:docId w15:val="{FC53B8A3-F776-4974-856F-FEBF7610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FERNANDES</dc:creator>
  <cp:keywords/>
  <dc:description/>
  <cp:lastModifiedBy>daniel FERNANDES</cp:lastModifiedBy>
  <cp:revision>3</cp:revision>
  <cp:lastPrinted>2019-01-14T14:57:00Z</cp:lastPrinted>
  <dcterms:created xsi:type="dcterms:W3CDTF">2019-01-14T05:33:00Z</dcterms:created>
  <dcterms:modified xsi:type="dcterms:W3CDTF">2019-01-15T07:40:00Z</dcterms:modified>
</cp:coreProperties>
</file>